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4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73025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7302500"/>
                    </a:xfrm>
                    <a:prstGeom prst="rect">
                      <a:avLst/>
                    </a:prstGeom>
                    <a:noFill/>
                  </pic:spPr>
                </pic:pic>
              </a:graphicData>
            </a:graphic>
          </wp:anchor>
        </w:drawing>
      </w:r>
    </w:p>
    <w:p>
      <w:pPr>
        <w:spacing w:after="0" w:line="1222" w:lineRule="exact"/>
        <w:rPr>
          <w:sz w:val="24"/>
          <w:szCs w:val="24"/>
          <w:color w:val="auto"/>
        </w:rPr>
      </w:pPr>
    </w:p>
    <w:p>
      <w:pPr>
        <w:sectPr>
          <w:pgSz w:w="11900" w:h="16910" w:orient="portrait"/>
          <w:cols w:equalWidth="0" w:num="2">
            <w:col w:w="2320" w:space="160"/>
            <w:col w:w="86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8"/>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2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Hwang Donghyun Thomas</w:t>
              </w:r>
            </w:hyperlink>
          </w:p>
        </w:tc>
        <w:tc>
          <w:tcPr>
            <w:tcW w:w="1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20" w:type="dxa"/>
            <w:vAlign w:val="bottom"/>
            <w:gridSpan w:val="12"/>
          </w:tcPr>
          <w:p>
            <w:pPr>
              <w:spacing w:after="0" w:line="173"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MACOM Technology Solutions Holdings,</w:t>
              </w:r>
            </w:hyperlink>
          </w:p>
        </w:tc>
        <w:tc>
          <w:tcPr>
            <w:tcW w:w="1600" w:type="dxa"/>
            <w:vAlign w:val="bottom"/>
            <w:gridSpan w:val="4"/>
          </w:tcPr>
          <w:p>
            <w:pPr>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20" w:type="dxa"/>
            <w:vAlign w:val="bottom"/>
            <w:tcBorders>
              <w:bottom w:val="single" w:sz="8" w:color="0000EE"/>
            </w:tcBorders>
            <w:gridSpan w:val="5"/>
            <w:vMerge w:val="continue"/>
          </w:tcPr>
          <w:p>
            <w:pPr>
              <w:spacing w:after="0"/>
              <w:rPr>
                <w:sz w:val="5"/>
                <w:szCs w:val="5"/>
                <w:color w:val="auto"/>
              </w:rPr>
            </w:pPr>
          </w:p>
        </w:tc>
        <w:tc>
          <w:tcPr>
            <w:tcW w:w="1320" w:type="dxa"/>
            <w:vAlign w:val="bottom"/>
            <w:vMerge w:val="restart"/>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Borders>
              <w:top w:val="single" w:sz="8" w:color="0000EE"/>
              <w:bottom w:val="single" w:sz="8" w:color="0000EE"/>
            </w:tcBorders>
            <w:gridSpan w:val="5"/>
            <w:vMerge w:val="restart"/>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MTSI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42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76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restart"/>
          </w:tcPr>
          <w:p>
            <w:pPr>
              <w:ind w:left="120"/>
              <w:spacing w:after="0" w:line="148" w:lineRule="exact"/>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line="148"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20" w:type="dxa"/>
            <w:vAlign w:val="bottom"/>
            <w:gridSpan w:val="5"/>
          </w:tcPr>
          <w:p>
            <w:pPr>
              <w:spacing w:after="0"/>
              <w:rPr>
                <w:sz w:val="5"/>
                <w:szCs w:val="5"/>
                <w:color w:val="auto"/>
              </w:rPr>
            </w:pPr>
          </w:p>
        </w:tc>
        <w:tc>
          <w:tcPr>
            <w:tcW w:w="13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gridSpan w:val="5"/>
            <w:vMerge w:val="continue"/>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gridSpan w:val="5"/>
            <w:vMerge w:val="continue"/>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gridSpan w:val="2"/>
            <w:vMerge w:val="restart"/>
          </w:tcPr>
          <w:p>
            <w:pPr>
              <w:ind w:left="120"/>
              <w:spacing w:after="0" w:line="139" w:lineRule="exact"/>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line="139"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40" w:type="dxa"/>
            <w:vAlign w:val="bottom"/>
            <w:tcBorders>
              <w:bottom w:val="single" w:sz="8" w:color="9A9A9A"/>
            </w:tcBorders>
          </w:tcPr>
          <w:p>
            <w:pPr>
              <w:spacing w:after="0"/>
              <w:rPr>
                <w:sz w:val="3"/>
                <w:szCs w:val="3"/>
                <w:color w:val="auto"/>
              </w:rPr>
            </w:pPr>
          </w:p>
        </w:tc>
        <w:tc>
          <w:tcPr>
            <w:tcW w:w="880" w:type="dxa"/>
            <w:vAlign w:val="bottom"/>
            <w:tcBorders>
              <w:bottom w:val="single" w:sz="8" w:color="9A9A9A"/>
            </w:tcBorders>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132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3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560" w:type="dxa"/>
            <w:vAlign w:val="bottom"/>
            <w:tcBorders>
              <w:top w:val="single" w:sz="8" w:color="EEEEEE"/>
            </w:tcBorders>
          </w:tcPr>
          <w:p>
            <w:pPr>
              <w:spacing w:after="0"/>
              <w:rPr>
                <w:sz w:val="15"/>
                <w:szCs w:val="15"/>
                <w:color w:val="auto"/>
              </w:rPr>
            </w:pPr>
          </w:p>
        </w:tc>
        <w:tc>
          <w:tcPr>
            <w:tcW w:w="1120" w:type="dxa"/>
            <w:vAlign w:val="bottom"/>
            <w:tcBorders>
              <w:top w:val="single" w:sz="8" w:color="EEEEEE"/>
            </w:tcBorders>
            <w:gridSpan w:val="2"/>
            <w:vMerge w:val="restart"/>
          </w:tcPr>
          <w:p>
            <w:pPr>
              <w:ind w:left="40"/>
              <w:spacing w:after="0"/>
              <w:rPr>
                <w:sz w:val="20"/>
                <w:szCs w:val="20"/>
                <w:color w:val="auto"/>
              </w:rPr>
            </w:pPr>
            <w:r>
              <w:rPr>
                <w:rFonts w:ascii="Arial" w:cs="Arial" w:eastAsia="Arial" w:hAnsi="Arial"/>
                <w:sz w:val="13"/>
                <w:szCs w:val="13"/>
                <w:color w:val="auto"/>
              </w:rPr>
              <w:t>(First)</w:t>
            </w:r>
          </w:p>
        </w:tc>
        <w:tc>
          <w:tcPr>
            <w:tcW w:w="20" w:type="dxa"/>
            <w:vAlign w:val="bottom"/>
            <w:tcBorders>
              <w:top w:val="single" w:sz="8" w:color="EEEEEE"/>
            </w:tcBorders>
          </w:tcPr>
          <w:p>
            <w:pPr>
              <w:spacing w:after="0"/>
              <w:rPr>
                <w:sz w:val="15"/>
                <w:szCs w:val="15"/>
                <w:color w:val="auto"/>
              </w:rPr>
            </w:pPr>
          </w:p>
        </w:tc>
        <w:tc>
          <w:tcPr>
            <w:tcW w:w="1320" w:type="dxa"/>
            <w:vAlign w:val="bottom"/>
            <w:tcBorders>
              <w:top w:val="single" w:sz="8" w:color="EEEEEE"/>
            </w:tcBorders>
            <w:vMerge w:val="restart"/>
          </w:tcPr>
          <w:p>
            <w:pPr>
              <w:ind w:left="12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SVP, Global Sales</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4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MACOM TECHNOLOGY SOLUTIONS</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2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80" w:type="dxa"/>
            <w:vAlign w:val="bottom"/>
            <w:gridSpan w:val="2"/>
            <w:vMerge w:val="continue"/>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40" w:type="dxa"/>
            <w:vAlign w:val="bottom"/>
            <w:gridSpan w:val="6"/>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20" w:type="dxa"/>
            <w:vAlign w:val="bottom"/>
            <w:gridSpan w:val="8"/>
            <w:vMerge w:val="continue"/>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HOLDINGS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80" w:type="dxa"/>
            <w:vAlign w:val="bottom"/>
            <w:gridSpan w:val="7"/>
          </w:tcPr>
          <w:p>
            <w:pPr>
              <w:ind w:left="160"/>
              <w:spacing w:after="0"/>
              <w:rPr>
                <w:sz w:val="20"/>
                <w:szCs w:val="20"/>
                <w:color w:val="auto"/>
              </w:rPr>
            </w:pPr>
            <w:r>
              <w:rPr>
                <w:rFonts w:ascii="Times New Roman" w:cs="Times New Roman" w:eastAsia="Times New Roman" w:hAnsi="Times New Roman"/>
                <w:sz w:val="17"/>
                <w:szCs w:val="17"/>
                <w:color w:val="0000FF"/>
              </w:rPr>
              <w:t>05/18/2026</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100 CHELMSFORD STREET</w:t>
            </w:r>
          </w:p>
        </w:tc>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00" w:type="dxa"/>
            <w:vAlign w:val="bottom"/>
            <w:gridSpan w:val="4"/>
            <w:vMerge w:val="continue"/>
          </w:tcPr>
          <w:p>
            <w:pPr>
              <w:spacing w:after="0"/>
              <w:rPr>
                <w:sz w:val="10"/>
                <w:szCs w:val="10"/>
                <w:color w:val="auto"/>
              </w:rPr>
            </w:pPr>
          </w:p>
        </w:tc>
        <w:tc>
          <w:tcPr>
            <w:tcW w:w="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340" w:type="dxa"/>
            <w:vAlign w:val="bottom"/>
            <w:gridSpan w:val="8"/>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0" w:type="dxa"/>
            <w:vAlign w:val="bottom"/>
            <w:gridSpan w:val="9"/>
            <w:vMerge w:val="continue"/>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34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gridSpan w:val="2"/>
            <w:vMerge w:val="restart"/>
          </w:tcPr>
          <w:p>
            <w:pPr>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40" w:type="dxa"/>
            <w:vAlign w:val="bottom"/>
            <w:gridSpan w:val="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LOWELL</w:t>
            </w: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0000FF"/>
              </w:rPr>
              <w:t>01851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20" w:type="dxa"/>
            <w:vAlign w:val="bottom"/>
          </w:tcPr>
          <w:p>
            <w:pPr>
              <w:spacing w:after="0"/>
              <w:rPr>
                <w:sz w:val="24"/>
                <w:szCs w:val="24"/>
                <w:color w:val="auto"/>
              </w:rPr>
            </w:pPr>
          </w:p>
        </w:tc>
        <w:tc>
          <w:tcPr>
            <w:tcW w:w="1320" w:type="dxa"/>
            <w:vAlign w:val="bottom"/>
          </w:tcPr>
          <w:p>
            <w:pPr>
              <w:ind w:left="12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gridSpan w:val="2"/>
          </w:tcPr>
          <w:p>
            <w:pPr>
              <w:spacing w:after="0"/>
              <w:rPr>
                <w:sz w:val="10"/>
                <w:szCs w:val="10"/>
                <w:color w:val="auto"/>
              </w:rPr>
            </w:pPr>
          </w:p>
        </w:tc>
        <w:tc>
          <w:tcPr>
            <w:tcW w:w="134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gridSpan w:val="2"/>
          </w:tcPr>
          <w:p>
            <w:pPr>
              <w:spacing w:after="0"/>
              <w:rPr>
                <w:sz w:val="10"/>
                <w:szCs w:val="10"/>
                <w:color w:val="auto"/>
              </w:rPr>
            </w:pPr>
          </w:p>
        </w:tc>
        <w:tc>
          <w:tcPr>
            <w:tcW w:w="1000" w:type="dxa"/>
            <w:vAlign w:val="bottom"/>
            <w:tcBorders>
              <w:bottom w:val="single" w:sz="8" w:color="2C2C2C"/>
            </w:tcBorders>
            <w:gridSpan w:val="2"/>
          </w:tcPr>
          <w:p>
            <w:pPr>
              <w:spacing w:after="0"/>
              <w:rPr>
                <w:sz w:val="10"/>
                <w:szCs w:val="10"/>
                <w:color w:val="auto"/>
              </w:rPr>
            </w:pPr>
          </w:p>
        </w:tc>
        <w:tc>
          <w:tcPr>
            <w:tcW w:w="2300" w:type="dxa"/>
            <w:vAlign w:val="bottom"/>
            <w:tcBorders>
              <w:bottom w:val="single" w:sz="8" w:color="2C2C2C"/>
            </w:tcBorders>
            <w:gridSpan w:val="6"/>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22"/>
          </w:tcPr>
          <w:p>
            <w:pPr>
              <w:jc w:val="center"/>
              <w:ind w:left="33"/>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 w:type="dxa"/>
            <w:vAlign w:val="bottom"/>
          </w:tcPr>
          <w:p>
            <w:pPr>
              <w:spacing w:after="0"/>
              <w:rPr>
                <w:sz w:val="15"/>
                <w:szCs w:val="15"/>
                <w:color w:val="auto"/>
              </w:rPr>
            </w:pPr>
          </w:p>
        </w:tc>
        <w:tc>
          <w:tcPr>
            <w:tcW w:w="1720" w:type="dxa"/>
            <w:vAlign w:val="bottom"/>
            <w:gridSpan w:val="5"/>
          </w:tcPr>
          <w:p>
            <w:pPr>
              <w:ind w:left="6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4"/>
          </w:tcPr>
          <w:p>
            <w:pPr>
              <w:ind w:left="40"/>
              <w:spacing w:after="0"/>
              <w:rPr>
                <w:sz w:val="20"/>
                <w:szCs w:val="20"/>
                <w:color w:val="auto"/>
              </w:rPr>
            </w:pPr>
            <w:r>
              <w:rPr>
                <w:rFonts w:ascii="Arial" w:cs="Arial" w:eastAsia="Arial" w:hAnsi="Arial"/>
                <w:sz w:val="12"/>
                <w:szCs w:val="12"/>
                <w:b w:val="1"/>
                <w:bCs w:val="1"/>
                <w:color w:val="auto"/>
              </w:rPr>
              <w:t>2A. Deemed</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5"/>
                <w:szCs w:val="15"/>
                <w:color w:val="auto"/>
              </w:rPr>
            </w:pPr>
          </w:p>
        </w:tc>
        <w:tc>
          <w:tcPr>
            <w:tcW w:w="166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7"/>
          </w:tcPr>
          <w:p>
            <w:pPr>
              <w:jc w:val="center"/>
              <w:ind w:righ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720" w:type="dxa"/>
            <w:vAlign w:val="bottom"/>
            <w:gridSpan w:val="5"/>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w:t>
            </w:r>
          </w:p>
        </w:tc>
        <w:tc>
          <w:tcPr>
            <w:tcW w:w="3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4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6"/>
          </w:tcPr>
          <w:p>
            <w:pPr>
              <w:jc w:val="right"/>
              <w:ind w:right="118"/>
              <w:spacing w:after="0"/>
              <w:rPr>
                <w:sz w:val="20"/>
                <w:szCs w:val="20"/>
                <w:color w:val="auto"/>
              </w:rPr>
            </w:pPr>
            <w:r>
              <w:rPr>
                <w:rFonts w:ascii="Times New Roman" w:cs="Times New Roman" w:eastAsia="Times New Roman" w:hAnsi="Times New Roman"/>
                <w:sz w:val="17"/>
                <w:szCs w:val="17"/>
                <w:color w:val="0000FF"/>
              </w:rPr>
              <w:t>05/15/2026</w:t>
            </w: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jc w:val="center"/>
              <w:ind w:right="22"/>
              <w:spacing w:after="0"/>
              <w:rPr>
                <w:sz w:val="20"/>
                <w:szCs w:val="20"/>
                <w:color w:val="auto"/>
              </w:rPr>
            </w:pPr>
            <w:r>
              <w:rPr>
                <w:rFonts w:ascii="Times New Roman" w:cs="Times New Roman" w:eastAsia="Times New Roman" w:hAnsi="Times New Roman"/>
                <w:sz w:val="26"/>
                <w:szCs w:val="26"/>
                <w:color w:val="0000FF"/>
                <w:w w:val="86"/>
                <w:vertAlign w:val="subscript"/>
              </w:rPr>
              <w:t>A</w:t>
            </w:r>
            <w:r>
              <w:rPr>
                <w:rFonts w:ascii="Times New Roman" w:cs="Times New Roman" w:eastAsia="Times New Roman" w:hAnsi="Times New Roman"/>
                <w:sz w:val="11"/>
                <w:szCs w:val="11"/>
                <w:color w:val="008000"/>
                <w:w w:val="86"/>
              </w:rPr>
              <w:t>(1)</w:t>
            </w:r>
          </w:p>
        </w:tc>
        <w:tc>
          <w:tcPr>
            <w:tcW w:w="3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V</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85</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5"/>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138.13</w:t>
            </w:r>
          </w:p>
        </w:tc>
        <w:tc>
          <w:tcPr>
            <w:tcW w:w="1200" w:type="dxa"/>
            <w:vAlign w:val="bottom"/>
            <w:tcBorders>
              <w:bottom w:val="single" w:sz="8" w:color="2C2C2C"/>
            </w:tcBorders>
            <w:gridSpan w:val="2"/>
          </w:tcPr>
          <w:p>
            <w:pPr>
              <w:jc w:val="right"/>
              <w:ind w:right="317"/>
              <w:spacing w:after="0"/>
              <w:rPr>
                <w:sz w:val="20"/>
                <w:szCs w:val="20"/>
                <w:color w:val="auto"/>
              </w:rPr>
            </w:pPr>
            <w:r>
              <w:rPr>
                <w:rFonts w:ascii="Times New Roman" w:cs="Times New Roman" w:eastAsia="Times New Roman" w:hAnsi="Times New Roman"/>
                <w:sz w:val="17"/>
                <w:szCs w:val="17"/>
                <w:color w:val="0000FF"/>
              </w:rPr>
              <w:t>34,971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6"/>
          </w:tcPr>
          <w:p>
            <w:pPr>
              <w:jc w:val="right"/>
              <w:ind w:right="118"/>
              <w:spacing w:after="0"/>
              <w:rPr>
                <w:sz w:val="20"/>
                <w:szCs w:val="20"/>
                <w:color w:val="auto"/>
              </w:rPr>
            </w:pPr>
            <w:r>
              <w:rPr>
                <w:rFonts w:ascii="Times New Roman" w:cs="Times New Roman" w:eastAsia="Times New Roman" w:hAnsi="Times New Roman"/>
                <w:sz w:val="17"/>
                <w:szCs w:val="17"/>
                <w:color w:val="0000FF"/>
              </w:rPr>
              <w:t>05/18/2026</w:t>
            </w: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jc w:val="center"/>
              <w:ind w:right="22"/>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(2)</w:t>
            </w:r>
          </w:p>
        </w:tc>
        <w:tc>
          <w:tcPr>
            <w:tcW w:w="3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300</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5"/>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353.32</w:t>
            </w:r>
            <w:r>
              <w:rPr>
                <w:rFonts w:ascii="Times New Roman" w:cs="Times New Roman" w:eastAsia="Times New Roman" w:hAnsi="Times New Roman"/>
                <w:sz w:val="22"/>
                <w:szCs w:val="22"/>
                <w:color w:val="008000"/>
                <w:w w:val="95"/>
                <w:vertAlign w:val="superscript"/>
              </w:rPr>
              <w:t>(3)</w:t>
            </w:r>
          </w:p>
        </w:tc>
        <w:tc>
          <w:tcPr>
            <w:tcW w:w="1200" w:type="dxa"/>
            <w:vAlign w:val="bottom"/>
            <w:tcBorders>
              <w:bottom w:val="single" w:sz="8" w:color="2C2C2C"/>
            </w:tcBorders>
            <w:gridSpan w:val="2"/>
          </w:tcPr>
          <w:p>
            <w:pPr>
              <w:jc w:val="right"/>
              <w:ind w:right="317"/>
              <w:spacing w:after="0"/>
              <w:rPr>
                <w:sz w:val="20"/>
                <w:szCs w:val="20"/>
                <w:color w:val="auto"/>
              </w:rPr>
            </w:pPr>
            <w:r>
              <w:rPr>
                <w:rFonts w:ascii="Times New Roman" w:cs="Times New Roman" w:eastAsia="Times New Roman" w:hAnsi="Times New Roman"/>
                <w:sz w:val="17"/>
                <w:szCs w:val="17"/>
                <w:color w:val="0000FF"/>
              </w:rPr>
              <w:t>34,671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6"/>
          </w:tcPr>
          <w:p>
            <w:pPr>
              <w:jc w:val="right"/>
              <w:ind w:right="118"/>
              <w:spacing w:after="0"/>
              <w:rPr>
                <w:sz w:val="20"/>
                <w:szCs w:val="20"/>
                <w:color w:val="auto"/>
              </w:rPr>
            </w:pPr>
            <w:r>
              <w:rPr>
                <w:rFonts w:ascii="Times New Roman" w:cs="Times New Roman" w:eastAsia="Times New Roman" w:hAnsi="Times New Roman"/>
                <w:sz w:val="17"/>
                <w:szCs w:val="17"/>
                <w:color w:val="0000FF"/>
              </w:rPr>
              <w:t>05/18/2026</w:t>
            </w: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jc w:val="center"/>
              <w:ind w:right="22"/>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(2)</w:t>
            </w:r>
          </w:p>
        </w:tc>
        <w:tc>
          <w:tcPr>
            <w:tcW w:w="3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300</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5"/>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355.06</w:t>
            </w:r>
            <w:r>
              <w:rPr>
                <w:rFonts w:ascii="Times New Roman" w:cs="Times New Roman" w:eastAsia="Times New Roman" w:hAnsi="Times New Roman"/>
                <w:sz w:val="22"/>
                <w:szCs w:val="22"/>
                <w:color w:val="008000"/>
                <w:w w:val="95"/>
                <w:vertAlign w:val="superscript"/>
              </w:rPr>
              <w:t>(4)</w:t>
            </w:r>
          </w:p>
        </w:tc>
        <w:tc>
          <w:tcPr>
            <w:tcW w:w="1200" w:type="dxa"/>
            <w:vAlign w:val="bottom"/>
            <w:tcBorders>
              <w:bottom w:val="single" w:sz="8" w:color="2C2C2C"/>
            </w:tcBorders>
            <w:gridSpan w:val="2"/>
          </w:tcPr>
          <w:p>
            <w:pPr>
              <w:jc w:val="right"/>
              <w:ind w:right="317"/>
              <w:spacing w:after="0"/>
              <w:rPr>
                <w:sz w:val="20"/>
                <w:szCs w:val="20"/>
                <w:color w:val="auto"/>
              </w:rPr>
            </w:pPr>
            <w:r>
              <w:rPr>
                <w:rFonts w:ascii="Times New Roman" w:cs="Times New Roman" w:eastAsia="Times New Roman" w:hAnsi="Times New Roman"/>
                <w:sz w:val="17"/>
                <w:szCs w:val="17"/>
                <w:color w:val="0000FF"/>
              </w:rPr>
              <w:t>34,371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6"/>
          </w:tcPr>
          <w:p>
            <w:pPr>
              <w:jc w:val="right"/>
              <w:ind w:right="118"/>
              <w:spacing w:after="0"/>
              <w:rPr>
                <w:sz w:val="20"/>
                <w:szCs w:val="20"/>
                <w:color w:val="auto"/>
              </w:rPr>
            </w:pPr>
            <w:r>
              <w:rPr>
                <w:rFonts w:ascii="Times New Roman" w:cs="Times New Roman" w:eastAsia="Times New Roman" w:hAnsi="Times New Roman"/>
                <w:sz w:val="17"/>
                <w:szCs w:val="17"/>
                <w:color w:val="0000FF"/>
              </w:rPr>
              <w:t>05/18/2026</w:t>
            </w: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jc w:val="center"/>
              <w:ind w:right="22"/>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(2)</w:t>
            </w:r>
          </w:p>
        </w:tc>
        <w:tc>
          <w:tcPr>
            <w:tcW w:w="3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500</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5"/>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356.68</w:t>
            </w:r>
            <w:r>
              <w:rPr>
                <w:rFonts w:ascii="Times New Roman" w:cs="Times New Roman" w:eastAsia="Times New Roman" w:hAnsi="Times New Roman"/>
                <w:sz w:val="22"/>
                <w:szCs w:val="22"/>
                <w:color w:val="008000"/>
                <w:w w:val="95"/>
                <w:vertAlign w:val="superscript"/>
              </w:rPr>
              <w:t>(5)</w:t>
            </w:r>
          </w:p>
        </w:tc>
        <w:tc>
          <w:tcPr>
            <w:tcW w:w="1200" w:type="dxa"/>
            <w:vAlign w:val="bottom"/>
            <w:tcBorders>
              <w:bottom w:val="single" w:sz="8" w:color="2C2C2C"/>
            </w:tcBorders>
            <w:gridSpan w:val="2"/>
          </w:tcPr>
          <w:p>
            <w:pPr>
              <w:jc w:val="right"/>
              <w:ind w:right="317"/>
              <w:spacing w:after="0"/>
              <w:rPr>
                <w:sz w:val="20"/>
                <w:szCs w:val="20"/>
                <w:color w:val="auto"/>
              </w:rPr>
            </w:pPr>
            <w:r>
              <w:rPr>
                <w:rFonts w:ascii="Times New Roman" w:cs="Times New Roman" w:eastAsia="Times New Roman" w:hAnsi="Times New Roman"/>
                <w:sz w:val="17"/>
                <w:szCs w:val="17"/>
                <w:color w:val="0000FF"/>
              </w:rPr>
              <w:t>33,871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6"/>
          </w:tcPr>
          <w:p>
            <w:pPr>
              <w:jc w:val="right"/>
              <w:ind w:right="118"/>
              <w:spacing w:after="0"/>
              <w:rPr>
                <w:sz w:val="20"/>
                <w:szCs w:val="20"/>
                <w:color w:val="auto"/>
              </w:rPr>
            </w:pPr>
            <w:r>
              <w:rPr>
                <w:rFonts w:ascii="Times New Roman" w:cs="Times New Roman" w:eastAsia="Times New Roman" w:hAnsi="Times New Roman"/>
                <w:sz w:val="17"/>
                <w:szCs w:val="17"/>
                <w:color w:val="0000FF"/>
              </w:rPr>
              <w:t>05/18/2026</w:t>
            </w: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jc w:val="center"/>
              <w:ind w:right="22"/>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(2)</w:t>
            </w:r>
          </w:p>
        </w:tc>
        <w:tc>
          <w:tcPr>
            <w:tcW w:w="3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300</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5"/>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358.84</w:t>
            </w:r>
            <w:r>
              <w:rPr>
                <w:rFonts w:ascii="Times New Roman" w:cs="Times New Roman" w:eastAsia="Times New Roman" w:hAnsi="Times New Roman"/>
                <w:sz w:val="22"/>
                <w:szCs w:val="22"/>
                <w:color w:val="008000"/>
                <w:w w:val="95"/>
                <w:vertAlign w:val="superscript"/>
              </w:rPr>
              <w:t>(6)</w:t>
            </w:r>
          </w:p>
        </w:tc>
        <w:tc>
          <w:tcPr>
            <w:tcW w:w="1200" w:type="dxa"/>
            <w:vAlign w:val="bottom"/>
            <w:tcBorders>
              <w:bottom w:val="single" w:sz="8" w:color="2C2C2C"/>
            </w:tcBorders>
            <w:gridSpan w:val="2"/>
          </w:tcPr>
          <w:p>
            <w:pPr>
              <w:jc w:val="right"/>
              <w:ind w:right="317"/>
              <w:spacing w:after="0"/>
              <w:rPr>
                <w:sz w:val="20"/>
                <w:szCs w:val="20"/>
                <w:color w:val="auto"/>
              </w:rPr>
            </w:pPr>
            <w:r>
              <w:rPr>
                <w:rFonts w:ascii="Times New Roman" w:cs="Times New Roman" w:eastAsia="Times New Roman" w:hAnsi="Times New Roman"/>
                <w:sz w:val="17"/>
                <w:szCs w:val="17"/>
                <w:color w:val="0000FF"/>
              </w:rPr>
              <w:t>33,571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6"/>
          </w:tcPr>
          <w:p>
            <w:pPr>
              <w:jc w:val="right"/>
              <w:ind w:right="118"/>
              <w:spacing w:after="0"/>
              <w:rPr>
                <w:sz w:val="20"/>
                <w:szCs w:val="20"/>
                <w:color w:val="auto"/>
              </w:rPr>
            </w:pPr>
            <w:r>
              <w:rPr>
                <w:rFonts w:ascii="Times New Roman" w:cs="Times New Roman" w:eastAsia="Times New Roman" w:hAnsi="Times New Roman"/>
                <w:sz w:val="17"/>
                <w:szCs w:val="17"/>
                <w:color w:val="0000FF"/>
              </w:rPr>
              <w:t>05/18/2026</w:t>
            </w: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jc w:val="center"/>
              <w:ind w:right="22"/>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(2)</w:t>
            </w:r>
          </w:p>
        </w:tc>
        <w:tc>
          <w:tcPr>
            <w:tcW w:w="3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500</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5"/>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360.38</w:t>
            </w:r>
            <w:r>
              <w:rPr>
                <w:rFonts w:ascii="Times New Roman" w:cs="Times New Roman" w:eastAsia="Times New Roman" w:hAnsi="Times New Roman"/>
                <w:sz w:val="22"/>
                <w:szCs w:val="22"/>
                <w:color w:val="008000"/>
                <w:w w:val="95"/>
                <w:vertAlign w:val="superscript"/>
              </w:rPr>
              <w:t>(7)</w:t>
            </w:r>
          </w:p>
        </w:tc>
        <w:tc>
          <w:tcPr>
            <w:tcW w:w="1200" w:type="dxa"/>
            <w:vAlign w:val="bottom"/>
            <w:tcBorders>
              <w:bottom w:val="single" w:sz="8" w:color="2C2C2C"/>
            </w:tcBorders>
            <w:gridSpan w:val="2"/>
          </w:tcPr>
          <w:p>
            <w:pPr>
              <w:jc w:val="right"/>
              <w:ind w:right="317"/>
              <w:spacing w:after="0"/>
              <w:rPr>
                <w:sz w:val="20"/>
                <w:szCs w:val="20"/>
                <w:color w:val="auto"/>
              </w:rPr>
            </w:pPr>
            <w:r>
              <w:rPr>
                <w:rFonts w:ascii="Times New Roman" w:cs="Times New Roman" w:eastAsia="Times New Roman" w:hAnsi="Times New Roman"/>
                <w:sz w:val="17"/>
                <w:szCs w:val="17"/>
                <w:color w:val="0000FF"/>
              </w:rPr>
              <w:t>33,071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6"/>
          </w:tcPr>
          <w:p>
            <w:pPr>
              <w:jc w:val="right"/>
              <w:ind w:right="118"/>
              <w:spacing w:after="0"/>
              <w:rPr>
                <w:sz w:val="20"/>
                <w:szCs w:val="20"/>
                <w:color w:val="auto"/>
              </w:rPr>
            </w:pPr>
            <w:r>
              <w:rPr>
                <w:rFonts w:ascii="Times New Roman" w:cs="Times New Roman" w:eastAsia="Times New Roman" w:hAnsi="Times New Roman"/>
                <w:sz w:val="17"/>
                <w:szCs w:val="17"/>
                <w:color w:val="0000FF"/>
              </w:rPr>
              <w:t>05/18/2026</w:t>
            </w: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jc w:val="center"/>
              <w:ind w:right="22"/>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(2)</w:t>
            </w:r>
          </w:p>
        </w:tc>
        <w:tc>
          <w:tcPr>
            <w:tcW w:w="3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100</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5"/>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362.89</w:t>
            </w:r>
          </w:p>
        </w:tc>
        <w:tc>
          <w:tcPr>
            <w:tcW w:w="1200" w:type="dxa"/>
            <w:vAlign w:val="bottom"/>
            <w:tcBorders>
              <w:bottom w:val="single" w:sz="8" w:color="2C2C2C"/>
            </w:tcBorders>
            <w:gridSpan w:val="2"/>
          </w:tcPr>
          <w:p>
            <w:pPr>
              <w:jc w:val="right"/>
              <w:ind w:right="317"/>
              <w:spacing w:after="0"/>
              <w:rPr>
                <w:sz w:val="20"/>
                <w:szCs w:val="20"/>
                <w:color w:val="auto"/>
              </w:rPr>
            </w:pPr>
            <w:r>
              <w:rPr>
                <w:rFonts w:ascii="Times New Roman" w:cs="Times New Roman" w:eastAsia="Times New Roman" w:hAnsi="Times New Roman"/>
                <w:sz w:val="17"/>
                <w:szCs w:val="17"/>
                <w:color w:val="0000FF"/>
              </w:rPr>
              <w:t>32,971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6"/>
          </w:tcPr>
          <w:p>
            <w:pPr>
              <w:jc w:val="right"/>
              <w:ind w:right="118"/>
              <w:spacing w:after="0"/>
              <w:rPr>
                <w:sz w:val="20"/>
                <w:szCs w:val="20"/>
                <w:color w:val="auto"/>
              </w:rPr>
            </w:pPr>
            <w:r>
              <w:rPr>
                <w:rFonts w:ascii="Times New Roman" w:cs="Times New Roman" w:eastAsia="Times New Roman" w:hAnsi="Times New Roman"/>
                <w:sz w:val="17"/>
                <w:szCs w:val="17"/>
                <w:color w:val="0000FF"/>
              </w:rPr>
              <w:t>05/18/2026</w:t>
            </w: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jc w:val="center"/>
              <w:ind w:right="22"/>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(2)</w:t>
            </w:r>
          </w:p>
        </w:tc>
        <w:tc>
          <w:tcPr>
            <w:tcW w:w="3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100</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5"/>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364.93</w:t>
            </w:r>
          </w:p>
        </w:tc>
        <w:tc>
          <w:tcPr>
            <w:tcW w:w="1200" w:type="dxa"/>
            <w:vAlign w:val="bottom"/>
            <w:tcBorders>
              <w:bottom w:val="single" w:sz="8" w:color="2C2C2C"/>
            </w:tcBorders>
            <w:gridSpan w:val="2"/>
          </w:tcPr>
          <w:p>
            <w:pPr>
              <w:jc w:val="right"/>
              <w:ind w:right="317"/>
              <w:spacing w:after="0"/>
              <w:rPr>
                <w:sz w:val="20"/>
                <w:szCs w:val="20"/>
                <w:color w:val="auto"/>
              </w:rPr>
            </w:pPr>
            <w:r>
              <w:rPr>
                <w:rFonts w:ascii="Times New Roman" w:cs="Times New Roman" w:eastAsia="Times New Roman" w:hAnsi="Times New Roman"/>
                <w:sz w:val="17"/>
                <w:szCs w:val="17"/>
                <w:color w:val="0000FF"/>
              </w:rPr>
              <w:t>32,871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6"/>
          </w:tcPr>
          <w:p>
            <w:pPr>
              <w:jc w:val="right"/>
              <w:ind w:right="118"/>
              <w:spacing w:after="0"/>
              <w:rPr>
                <w:sz w:val="20"/>
                <w:szCs w:val="20"/>
                <w:color w:val="auto"/>
              </w:rPr>
            </w:pPr>
            <w:r>
              <w:rPr>
                <w:rFonts w:ascii="Times New Roman" w:cs="Times New Roman" w:eastAsia="Times New Roman" w:hAnsi="Times New Roman"/>
                <w:sz w:val="17"/>
                <w:szCs w:val="17"/>
                <w:color w:val="0000FF"/>
              </w:rPr>
              <w:t>05/18/2026</w:t>
            </w: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jc w:val="center"/>
              <w:ind w:right="22"/>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(2)</w:t>
            </w:r>
          </w:p>
        </w:tc>
        <w:tc>
          <w:tcPr>
            <w:tcW w:w="3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200</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5"/>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367.5</w:t>
            </w:r>
            <w:r>
              <w:rPr>
                <w:rFonts w:ascii="Times New Roman" w:cs="Times New Roman" w:eastAsia="Times New Roman" w:hAnsi="Times New Roman"/>
                <w:sz w:val="22"/>
                <w:szCs w:val="22"/>
                <w:color w:val="008000"/>
                <w:w w:val="95"/>
                <w:vertAlign w:val="superscript"/>
              </w:rPr>
              <w:t>(8)</w:t>
            </w:r>
          </w:p>
        </w:tc>
        <w:tc>
          <w:tcPr>
            <w:tcW w:w="1200" w:type="dxa"/>
            <w:vAlign w:val="bottom"/>
            <w:tcBorders>
              <w:bottom w:val="single" w:sz="8" w:color="2C2C2C"/>
            </w:tcBorders>
            <w:gridSpan w:val="2"/>
          </w:tcPr>
          <w:p>
            <w:pPr>
              <w:jc w:val="right"/>
              <w:ind w:right="317"/>
              <w:spacing w:after="0"/>
              <w:rPr>
                <w:sz w:val="20"/>
                <w:szCs w:val="20"/>
                <w:color w:val="auto"/>
              </w:rPr>
            </w:pPr>
            <w:r>
              <w:rPr>
                <w:rFonts w:ascii="Times New Roman" w:cs="Times New Roman" w:eastAsia="Times New Roman" w:hAnsi="Times New Roman"/>
                <w:sz w:val="17"/>
                <w:szCs w:val="17"/>
                <w:color w:val="0000FF"/>
              </w:rPr>
              <w:t>32,671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6"/>
          </w:tcPr>
          <w:p>
            <w:pPr>
              <w:jc w:val="right"/>
              <w:ind w:right="118"/>
              <w:spacing w:after="0"/>
              <w:rPr>
                <w:sz w:val="20"/>
                <w:szCs w:val="20"/>
                <w:color w:val="auto"/>
              </w:rPr>
            </w:pPr>
            <w:r>
              <w:rPr>
                <w:rFonts w:ascii="Times New Roman" w:cs="Times New Roman" w:eastAsia="Times New Roman" w:hAnsi="Times New Roman"/>
                <w:sz w:val="17"/>
                <w:szCs w:val="17"/>
                <w:color w:val="0000FF"/>
              </w:rPr>
              <w:t>05/18/2026</w:t>
            </w: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jc w:val="center"/>
              <w:ind w:right="22"/>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(2)</w:t>
            </w:r>
          </w:p>
        </w:tc>
        <w:tc>
          <w:tcPr>
            <w:tcW w:w="3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100</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5"/>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369.06</w:t>
            </w:r>
          </w:p>
        </w:tc>
        <w:tc>
          <w:tcPr>
            <w:tcW w:w="1200" w:type="dxa"/>
            <w:vAlign w:val="bottom"/>
            <w:tcBorders>
              <w:bottom w:val="single" w:sz="8" w:color="2C2C2C"/>
            </w:tcBorders>
            <w:gridSpan w:val="2"/>
          </w:tcPr>
          <w:p>
            <w:pPr>
              <w:jc w:val="right"/>
              <w:ind w:right="317"/>
              <w:spacing w:after="0"/>
              <w:rPr>
                <w:sz w:val="20"/>
                <w:szCs w:val="20"/>
                <w:color w:val="auto"/>
              </w:rPr>
            </w:pPr>
            <w:r>
              <w:rPr>
                <w:rFonts w:ascii="Times New Roman" w:cs="Times New Roman" w:eastAsia="Times New Roman" w:hAnsi="Times New Roman"/>
                <w:sz w:val="17"/>
                <w:szCs w:val="17"/>
                <w:color w:val="0000FF"/>
              </w:rPr>
              <w:t>32,571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6"/>
          </w:tcPr>
          <w:p>
            <w:pPr>
              <w:jc w:val="right"/>
              <w:ind w:right="118"/>
              <w:spacing w:after="0"/>
              <w:rPr>
                <w:sz w:val="20"/>
                <w:szCs w:val="20"/>
                <w:color w:val="auto"/>
              </w:rPr>
            </w:pPr>
            <w:r>
              <w:rPr>
                <w:rFonts w:ascii="Times New Roman" w:cs="Times New Roman" w:eastAsia="Times New Roman" w:hAnsi="Times New Roman"/>
                <w:sz w:val="17"/>
                <w:szCs w:val="17"/>
                <w:color w:val="0000FF"/>
              </w:rPr>
              <w:t>05/18/2026</w:t>
            </w: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jc w:val="center"/>
              <w:ind w:right="22"/>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(2)</w:t>
            </w:r>
          </w:p>
        </w:tc>
        <w:tc>
          <w:tcPr>
            <w:tcW w:w="3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100</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5"/>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377.7</w:t>
            </w:r>
          </w:p>
        </w:tc>
        <w:tc>
          <w:tcPr>
            <w:tcW w:w="1200" w:type="dxa"/>
            <w:vAlign w:val="bottom"/>
            <w:tcBorders>
              <w:bottom w:val="single" w:sz="8" w:color="2C2C2C"/>
            </w:tcBorders>
            <w:gridSpan w:val="2"/>
          </w:tcPr>
          <w:p>
            <w:pPr>
              <w:jc w:val="right"/>
              <w:ind w:right="317"/>
              <w:spacing w:after="0"/>
              <w:rPr>
                <w:sz w:val="20"/>
                <w:szCs w:val="20"/>
                <w:color w:val="auto"/>
              </w:rPr>
            </w:pPr>
            <w:r>
              <w:rPr>
                <w:rFonts w:ascii="Times New Roman" w:cs="Times New Roman" w:eastAsia="Times New Roman" w:hAnsi="Times New Roman"/>
                <w:sz w:val="17"/>
                <w:szCs w:val="17"/>
                <w:color w:val="0000FF"/>
              </w:rPr>
              <w:t>32,471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6"/>
          </w:tcPr>
          <w:p>
            <w:pPr>
              <w:jc w:val="right"/>
              <w:ind w:right="118"/>
              <w:spacing w:after="0"/>
              <w:rPr>
                <w:sz w:val="20"/>
                <w:szCs w:val="20"/>
                <w:color w:val="auto"/>
              </w:rPr>
            </w:pPr>
            <w:r>
              <w:rPr>
                <w:rFonts w:ascii="Times New Roman" w:cs="Times New Roman" w:eastAsia="Times New Roman" w:hAnsi="Times New Roman"/>
                <w:sz w:val="17"/>
                <w:szCs w:val="17"/>
                <w:color w:val="0000FF"/>
              </w:rPr>
              <w:t>05/18/2026</w:t>
            </w: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jc w:val="center"/>
              <w:ind w:right="22"/>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(2)</w:t>
            </w:r>
          </w:p>
        </w:tc>
        <w:tc>
          <w:tcPr>
            <w:tcW w:w="3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95</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5"/>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381.23</w:t>
            </w:r>
          </w:p>
        </w:tc>
        <w:tc>
          <w:tcPr>
            <w:tcW w:w="1200" w:type="dxa"/>
            <w:vAlign w:val="bottom"/>
            <w:tcBorders>
              <w:bottom w:val="single" w:sz="8" w:color="2C2C2C"/>
            </w:tcBorders>
            <w:gridSpan w:val="2"/>
          </w:tcPr>
          <w:p>
            <w:pPr>
              <w:jc w:val="right"/>
              <w:ind w:right="317"/>
              <w:spacing w:after="0"/>
              <w:rPr>
                <w:sz w:val="20"/>
                <w:szCs w:val="20"/>
                <w:color w:val="auto"/>
              </w:rPr>
            </w:pPr>
            <w:r>
              <w:rPr>
                <w:rFonts w:ascii="Times New Roman" w:cs="Times New Roman" w:eastAsia="Times New Roman" w:hAnsi="Times New Roman"/>
                <w:sz w:val="17"/>
                <w:szCs w:val="17"/>
                <w:color w:val="0000FF"/>
              </w:rPr>
              <w:t>32,376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21"/>
          </w:tcPr>
          <w:p>
            <w:pPr>
              <w:jc w:val="right"/>
              <w:ind w:right="617"/>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700" w:type="dxa"/>
            <w:vAlign w:val="bottom"/>
            <w:gridSpan w:val="18"/>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20" w:type="dxa"/>
            <w:vAlign w:val="bottom"/>
          </w:tcPr>
          <w:p>
            <w:pPr>
              <w:spacing w:after="0"/>
              <w:rPr>
                <w:sz w:val="15"/>
                <w:szCs w:val="15"/>
                <w:color w:val="auto"/>
              </w:rPr>
            </w:pPr>
          </w:p>
        </w:tc>
        <w:tc>
          <w:tcPr>
            <w:tcW w:w="1320" w:type="dxa"/>
            <w:vAlign w:val="bottom"/>
          </w:tcPr>
          <w:p>
            <w:pPr>
              <w:ind w:left="28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4"/>
          </w:tcPr>
          <w:p>
            <w:pPr>
              <w:jc w:val="right"/>
              <w:ind w:right="138"/>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90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13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9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9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4"/>
          </w:tcPr>
          <w:p>
            <w:pPr>
              <w:jc w:val="right"/>
              <w:ind w:right="118"/>
              <w:spacing w:after="0" w:line="133"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gridSpan w:val="3"/>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5"/>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4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w w:val="99"/>
              </w:rPr>
              <w:t>Code</w:t>
            </w:r>
          </w:p>
        </w:tc>
        <w:tc>
          <w:tcPr>
            <w:tcW w:w="80" w:type="dxa"/>
            <w:vAlign w:val="bottom"/>
          </w:tcPr>
          <w:p>
            <w:pPr>
              <w:spacing w:after="0"/>
              <w:rPr>
                <w:sz w:val="14"/>
                <w:szCs w:val="14"/>
                <w:color w:val="auto"/>
              </w:rPr>
            </w:pPr>
          </w:p>
        </w:tc>
        <w:tc>
          <w:tcPr>
            <w:tcW w:w="36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jc w:val="center"/>
              <w:spacing w:after="0"/>
              <w:rPr>
                <w:sz w:val="20"/>
                <w:szCs w:val="20"/>
                <w:color w:val="auto"/>
              </w:rPr>
            </w:pPr>
            <w:r>
              <w:rPr>
                <w:rFonts w:ascii="Arial" w:cs="Arial" w:eastAsia="Arial" w:hAnsi="Arial"/>
                <w:sz w:val="12"/>
                <w:szCs w:val="12"/>
                <w:b w:val="1"/>
                <w:bCs w:val="1"/>
                <w:color w:val="auto"/>
              </w:rPr>
              <w:t>Title</w:t>
            </w:r>
          </w:p>
        </w:tc>
        <w:tc>
          <w:tcPr>
            <w:tcW w:w="420" w:type="dxa"/>
            <w:vAlign w:val="bottom"/>
            <w:gridSpan w:val="3"/>
          </w:tcPr>
          <w:p>
            <w:pPr>
              <w:ind w:left="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purchased under the Issuer's Employee Stock Purchase Plan.</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sold pursuant to a sales plan adopted by the Reporting Person on August 11, 2025 and intended to comply with Rule 10b5-1 under the Securities Exchange Act of 1934.</w:t>
      </w:r>
    </w:p>
    <w:p>
      <w:pPr>
        <w:spacing w:after="0" w:line="50" w:lineRule="exact"/>
        <w:rPr>
          <w:rFonts w:ascii="Times New Roman" w:cs="Times New Roman" w:eastAsia="Times New Roman" w:hAnsi="Times New Roman"/>
          <w:sz w:val="13"/>
          <w:szCs w:val="13"/>
          <w:color w:val="008000"/>
        </w:rPr>
      </w:pPr>
    </w:p>
    <w:p>
      <w:pPr>
        <w:jc w:val="both"/>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$352.78 to $353.68. The Reporting Person undertakes to provide to the Issuer, any shareholder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jc w:val="both"/>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$354.73 to $355.71. The Reporting Person undertakes to provide to the Issuer, any shareholder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jc w:val="both"/>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$356.39 to $357.34. The Reporting Person undertakes to provide to the Issuer, any shareholder of the Issuer, or the staff of the Securities and Exchange Commission, upon request, full information regarding the number of shares sold at each separate price within the range set forth in this footnote.</w:t>
      </w:r>
    </w:p>
    <w:p>
      <w:pPr>
        <w:sectPr>
          <w:pgSz w:w="11900" w:h="16910" w:orient="portrait"/>
          <w:cols w:equalWidth="0" w:num="1">
            <w:col w:w="11080"/>
          </w:cols>
          <w:pgMar w:left="460" w:top="219" w:right="359" w:bottom="0" w:gutter="0" w:footer="0" w:header="0"/>
          <w:type w:val="continuous"/>
        </w:sectPr>
      </w:pPr>
    </w:p>
    <w:bookmarkStart w:id="1" w:name="page2"/>
    <w:bookmarkEnd w:id="1"/>
    <w:p>
      <w:pPr>
        <w:jc w:val="both"/>
        <w:ind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$358.51 to $359.05. The Reporting Person undertakes to provide to the Issuer, any shareholder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jc w:val="both"/>
        <w:ind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$359.95 to $360.85. The Reporting Person undertakes to provide to the Issuer, any shareholder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jc w:val="both"/>
        <w:ind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$367.22 to $367.78. The Reporting Person undertakes to provide to the Issuer, any shareholder of the Issuer, or the staff of the Securities and Exchange Commission, upon request, full information regarding the number of shares sold at each separate price within the range set forth in this footnote.</w:t>
      </w:r>
    </w:p>
    <w:p>
      <w:pPr>
        <w:spacing w:after="0" w:line="17" w:lineRule="exact"/>
        <w:rPr>
          <w:sz w:val="20"/>
          <w:szCs w:val="20"/>
          <w:color w:val="auto"/>
        </w:rPr>
      </w:pPr>
    </w:p>
    <w:tbl>
      <w:tblPr>
        <w:tblLayout w:type="fixed"/>
        <w:tblInd w:w="654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Ambra R. Roth,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05/20/2026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2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00" w:top="153"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6"/>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80330" TargetMode="External"/><Relationship Id="rId14" Type="http://schemas.openxmlformats.org/officeDocument/2006/relationships/hyperlink" Target="http://www.sec.gov/cgi-bin/browse-edgar?action=getcompany&amp;CIK=00014935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2026-05-20T15:58:02Z</dcterms:created>
  <dcterms:modified xsi:type="dcterms:W3CDTF">2026-05-20T15:58:02Z</dcterms:modified>
</cp:coreProperties>
</file>