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MACOM Technology Solutions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Susan M. Ocampo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4,884,490.00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4,884,490.00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4,884,490.00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MACOM Technology Solutions Holdings,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Chelmsford Street, Lowell, MA 01851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19 to Schedule 13G is filed by Susan M. Ocampo. Reference is hereby made to the Schedule 13G filed with the Securities and Exchange Commission on February 14, 2013, Amendment No. 1 thereto filed on February 12, 2014, Amendment No. 2 thereto filed on February 18, 2015, Amendment No. 3 thereto filed on February 10, 2016, Amendment No. 4 thereto filed on January 12, 2017, Amendment No. 5 thereto filed on January 11, 2018, Amendment No. 6 thereto filed on January 16, 2019, Amendment No. 7 thereto filed on January 15, 2020, Amendment No. 8 thereto filed on January 6, 2021, Amendment No. 9 thereto filed on January 18, 2022, Amendment No. 10 thereto filed on January 12, 2023, Amendment No. 11 thereto filed on January 23, 2024, Amendment No. 12 thereto filed on October 28, 2024, Amendment No. 13 thereto filed on February 10, 2025, Amendment No. 14 thereto filed on April 21, 2025, Amendment No. 15 thereto filed on July 24, 2025, Amendment No. 16 thereto filed on October 20, 2025, and Amendment No. 17 thereto filed on January 28, 2026, and Amendment No. 18 thereto filed on May 5, 2026 (as so amended, the "Schedule 13G"). Terms defined in the Schedule 13G are used herein as so defined. The items responded to in this Amendment No. 19 are hereby amended and restated.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Box #88439 Honolulu, HI, 96815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paragraph is set forth in the cover page to this Schedule 13G/A and is incorporated herein by reference. The 4,884,490 shares reported as beneficially owned by the Reporting Person consists of (i) an aggregate of 2,496,234 shares held by Susan M. Ocampo as trustee of two Ocampo Family Trusts, (ii) an aggregate of 1,890,850 shares held by Susan M. Ocampo as trustee of three trusts for the benefit of her children and (iii) 497,406 shares held in a grantor retained annuity trust (collectively, the "Trusts"). Susan M. Ocampo is the trustee of each of the Trusts and has voting and dispositive power over the shares held by the Trusts.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this paragraph is set forth in the cover page to this Schedule 13G/A and is incorporated herein by reference. Percentage ownership is based on 76,295,774 shares of Common Stock outstanding as of June 30, 2026.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paragraph is set forth in the cover page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paragraph is set forth in the cover page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paragraph is set forth in the cover page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paragraph is set forth in the cover page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Susan M. Ocampo</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Susan M. Ocampo</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Susan M. Ocampo, Individually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5572</Characters>
  <CharactersWithSpaces>6665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